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грудня 2017 року </w:t>
        <w:tab/>
        <w:tab/>
        <w:tab/>
        <w:tab/>
        <w:t xml:space="preserve">№ 961</w:t>
      </w:r>
    </w:p>
    <w:tbl>
      <w:tblPr>
        <w:tblStyle w:val="Table1"/>
        <w:tblW w:w="9347.0" w:type="dxa"/>
        <w:jc w:val="left"/>
        <w:tblInd w:w="55.0" w:type="pct"/>
        <w:tblLayout w:type="fixed"/>
        <w:tblLook w:val="0000"/>
      </w:tblPr>
      <w:tblGrid>
        <w:gridCol w:w="4665"/>
        <w:gridCol w:w="4682"/>
        <w:tblGridChange w:id="0">
          <w:tblGrid>
            <w:gridCol w:w="4665"/>
            <w:gridCol w:w="4682"/>
          </w:tblGrid>
        </w:tblGridChange>
      </w:tblGrid>
      <w:tr>
        <w:tc>
          <w:tcP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оплачуваних</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громадських робіт та інших</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робіт тимчасового характеру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2018 рік у Пустомитівському районі</w:t>
            </w:r>
            <w:r w:rsidDel="00000000" w:rsidR="00000000" w:rsidRPr="00000000">
              <w:rPr>
                <w:rtl w:val="0"/>
              </w:rPr>
            </w:r>
          </w:p>
        </w:tc>
        <w:tc>
          <w:tcP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Зареєстровано Головним</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територіальним управлінням юстиції у Львівській області</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18 грудня 2017 року за № 88/1873</w:t>
            </w:r>
            <w:r w:rsidDel="00000000" w:rsidR="00000000" w:rsidRPr="00000000">
              <w:rPr>
                <w:rtl w:val="0"/>
              </w:rPr>
            </w:r>
          </w:p>
        </w:tc>
      </w:tr>
    </w:tbl>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статті 6, пункту 3 статті 24, статті 41 Закону України «Про місцеві державні адміністрації», статті 31 Закону України «Про зайнятість населення», постанови Кабінету Міністрів України від 20 березня 2013 року № 175 «Про затвердження Порядку організації громадських та інших робіт тимчасового характеру», Положення про державну реєстрацію нормативно-правових актів міністерств та інших органів виконавчої влади, затвердженого постановою Кабінету Міністрів України від 28 грудня 1992 року № 731 та з метою додаткового стимулювання мотивації до праці, матеріальної підтримки безробітних та інших категорій осіб, додаткової соціальної підтримки та вирішення територіальними громадами важливих для них завдань з організації громадських робіт, які мають суспільно корисну спрямованість та відповідають потребам громади: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перелік органів місцевого самоврядування, на території  яких  можливе  проведення  громадських робіт у 2018 році, згідно з  додатком 1.</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перелік 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та/або працівників, які втратили частину заробітної плати, 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які можуть застосовуватись під час організації та проведення оплачуваних громадських робіт у 2018 році за рахунок коштів районного та місцевих бюджетів та /або Фонду загальнообов’язкового державного соціального страхування на випадок безробіття, визначені на підставі пропозицій сільських, селищної, міської рад, згідно з додатком 2.</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Юридичному  відділу  апарату районної  державної  адміністрації (Н.Голець) подати розпорядження на реєстрацію у Головне територіальне управління юстиції у Львівській області.</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81410"/>
          <w:sz w:val="20"/>
          <w:szCs w:val="20"/>
          <w:u w:val="none"/>
          <w:shd w:fill="auto" w:val="clear"/>
          <w:vertAlign w:val="baseline"/>
          <w:rtl w:val="0"/>
        </w:rPr>
        <w:tab/>
        <w:t xml:space="preserve">4. Загальному відділу апарату районної державної адміністрації (Л.Дзик) забезпечити офіційне опублікування розпорядження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Дане розпорядження набирає чинності з дня його офіційного опублікування.</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Контроль за виконанням розпорядження залишаю за собою.</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грудня 2017 року № 961</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3540"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3540"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органів місцевого самоврядування на території яких можливе</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проведення громадських робіт у 2018 році</w:t>
      </w:r>
      <w:r w:rsidDel="00000000" w:rsidR="00000000" w:rsidRPr="00000000">
        <w:rPr>
          <w:rtl w:val="0"/>
        </w:rPr>
      </w:r>
    </w:p>
    <w:tbl>
      <w:tblPr>
        <w:tblStyle w:val="Table2"/>
        <w:tblW w:w="8261.0" w:type="dxa"/>
        <w:jc w:val="left"/>
        <w:tblInd w:w="703.0" w:type="dxa"/>
        <w:tblLayout w:type="fixed"/>
        <w:tblLook w:val="0000"/>
      </w:tblPr>
      <w:tblGrid>
        <w:gridCol w:w="1366"/>
        <w:gridCol w:w="6895"/>
        <w:tblGridChange w:id="0">
          <w:tblGrid>
            <w:gridCol w:w="1366"/>
            <w:gridCol w:w="6895"/>
          </w:tblGrid>
        </w:tblGridChange>
      </w:tblGrid>
      <w:tr>
        <w:trPr>
          <w:trHeight w:val="64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 місцевого самоврядування</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міська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Щирецька селищна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Борщовицька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Вовківська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Гамаліївська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Годовицько-Басівська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Конопницька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сільська рада</w:t>
            </w:r>
          </w:p>
        </w:tc>
      </w:tr>
      <w:t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Лисиничівська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Миколаївська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Підберізцівська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Пикуловичівська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Скнилівська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Сокільницька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Солонківська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Сороки-Львівська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сільська рада</w:t>
            </w:r>
          </w:p>
        </w:tc>
      </w:tr>
      <w:tr>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Ямпільська сільська рада</w:t>
            </w:r>
          </w:p>
        </w:tc>
      </w:tr>
    </w:tbl>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 xml:space="preserve">Ю.В.ЧЕТИРБУК</w:t>
      </w: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tabs>
          <w:tab w:val="left" w:pos="5400"/>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39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грудня 2017 року № 961</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у 2018 році за рахунок коштів місцевого бюджету та Фонду загальнообов’язкового державного соціального страхування на випадок безробіття:</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Впорядкування меморіалів, пам'ятників, братських могил та інших місць  поховання загиблих захисників Вітчизни.</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Благоустрій та озеленення територій населених пунктів, кладовищ, зон відпочинку і туризму, придорожніх смуг.</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Надання юридичних та реабілітаційних послуг особам з особливими потребами у громадських організаціях та об’єднаннях осіб з інвалідністю.</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Здійснення супроводу осіб з вадами зору та особливими потребами.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Надання кур’єрських послуг з доставлення інформацій, документів та запитів особам, які потребують сторонньої допомоги.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Перезакладення документів з погосподарського обліку.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Впорядкування територій населених пунктів з метою ліквідації наслідків надзвичайних ситуацій, визнаних рішенням органів виконавчої влади.</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Роботи на будівництві або ремонті об'єктів соціальної сфери:</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 у дитячих дошкільних навчальних закладах;</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8.2 -у середніх загальноосвітніх школах;</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8.3 -на спортивних та дитячих майданчиках;</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 у закладах культури і охорони здоров'я;</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 у дитячих будинках сімейного типу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8.6- у дитячих оздоровчих таборах, приміщеннях, які займають організації інвалідів та інших об'єктах;</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Землевпорядні та меліоративні роботи.</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10. Збирання і заготівля лікарських рослин та ягід.</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Робота з документацією в архівах та картотеках.</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Оформлення документів чергового призову громадян на строкову військову службу.</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Роботи з відновлення заповідників, пам'яток архітектури, історії та культури.</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Догляд за особами похилого віку, інвалідами та хворими в закладах охорони здоров'я та на дому.</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Роботи на будівництві та ремонті шляхів,  водопровідних, каналізаційних, газових, залізничних, та інших транспортних споруд.</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Роботи в сільській місцевості на ремонті приватних житлових будинків одиноких осіб з числа ветеранів війни та інвалідів, що проводяться за рішенням органів місцевого самоврядування.</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Роботи з відновлення бібліотечного фонду в бібліотеках.</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Проведення позашкільної, профорієнтаційної та психологічної роботи з школярами в загальноосвітніх школах за договорами, укладеними  з відділами освіти.</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Здійснення інформаційно-роз’яснювальної роботи серед населення району, що має суспільно-корисну спрямованість, відповідає потребам адміністративно-територіальної одиниці та сприяє її соціальному розвитку.</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20. Інформування населення про порядок отримання житлових субсидій та роботи з документацією.</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Лісокультурні та лісогосподарські роботи.</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Виконання сільськогосподарських робіт (під час весняно- польових робіт, збирання врожаю, сінокосіння).</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Роботи, пов’язані з підготовкою та проведенням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23.1-виборів депутатів місцевих рад та голів сільських, селищних, міських, об’єднаних територіальних громад;</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23.2-всеукраїнських та місцевих референдумів;</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23.3-соціологічних опитувань.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Кваліфіковані роботи, що потребують кваліфікації або професійної підготовки та досвіду осіб.</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Надання послуг із супроводу, догляду, обслуговування, соціально – медичного патронажу осіб з інвалідністю або тимчасово непрацездатних, надання допомоги сім’ям, члени яких загинули, постраждали чи є учасниками АТО та зазнали негативного впливу внаслідок збройного конфлікту тощо.</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Інші доступні види трудової діяльності.</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 xml:space="preserve">Ю.В.ЧЕТИРБУК</w:t>
      </w: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417"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